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1B9" w:rsidRDefault="00EA725E">
      <w:r>
        <w:rPr>
          <w:noProof/>
        </w:rPr>
        <w:pict>
          <v:shapetype id="_x0000_t202" coordsize="21600,21600" o:spt="202" path="m,l,21600r21600,l21600,xe">
            <v:stroke joinstyle="miter"/>
            <v:path gradientshapeok="t" o:connecttype="rect"/>
          </v:shapetype>
          <v:shape id="_x0000_s1026" type="#_x0000_t202" style="position:absolute;margin-left:133.7pt;margin-top:-33.65pt;width:298.3pt;height:115.95pt;z-index:251658240">
            <v:textbox>
              <w:txbxContent>
                <w:p w:rsidR="00EA725E" w:rsidRPr="00C47826" w:rsidRDefault="00EA725E" w:rsidP="00EA725E">
                  <w:pPr>
                    <w:jc w:val="center"/>
                    <w:rPr>
                      <w:sz w:val="18"/>
                      <w:szCs w:val="18"/>
                    </w:rPr>
                  </w:pPr>
                  <w:r w:rsidRPr="00C47826">
                    <w:rPr>
                      <w:sz w:val="18"/>
                      <w:szCs w:val="18"/>
                    </w:rPr>
                    <w:t>Headquarters' Second Military District, Sons Veterans Reserve</w:t>
                  </w:r>
                </w:p>
                <w:p w:rsidR="00EA725E" w:rsidRPr="00C47826" w:rsidRDefault="00EA725E" w:rsidP="00EA725E">
                  <w:pPr>
                    <w:jc w:val="center"/>
                    <w:rPr>
                      <w:sz w:val="18"/>
                      <w:szCs w:val="18"/>
                    </w:rPr>
                  </w:pPr>
                  <w:r w:rsidRPr="00C47826">
                    <w:rPr>
                      <w:sz w:val="18"/>
                      <w:szCs w:val="18"/>
                    </w:rPr>
                    <w:t>104 Mullbury Place</w:t>
                  </w:r>
                </w:p>
                <w:p w:rsidR="00EA725E" w:rsidRPr="00C47826" w:rsidRDefault="00EA725E" w:rsidP="00EA725E">
                  <w:pPr>
                    <w:jc w:val="center"/>
                    <w:rPr>
                      <w:sz w:val="18"/>
                      <w:szCs w:val="18"/>
                    </w:rPr>
                  </w:pPr>
                  <w:r w:rsidRPr="00C47826">
                    <w:rPr>
                      <w:sz w:val="18"/>
                      <w:szCs w:val="18"/>
                    </w:rPr>
                    <w:t>Lynchburg, Virginia 24502</w:t>
                  </w:r>
                </w:p>
                <w:p w:rsidR="00EA725E" w:rsidRDefault="00EA725E" w:rsidP="00EA725E">
                  <w:pPr>
                    <w:jc w:val="center"/>
                  </w:pPr>
                  <w:r w:rsidRPr="00C47826">
                    <w:rPr>
                      <w:sz w:val="18"/>
                      <w:szCs w:val="18"/>
                    </w:rPr>
                    <w:t>(434)-385-7283</w:t>
                  </w:r>
                </w:p>
                <w:p w:rsidR="00EA725E" w:rsidRDefault="00EA725E" w:rsidP="00EA725E">
                  <w:pPr>
                    <w:jc w:val="center"/>
                  </w:pPr>
                  <w:r>
                    <w:t>oscmbb64@msn.com</w:t>
                  </w:r>
                </w:p>
              </w:txbxContent>
            </v:textbox>
          </v:shape>
        </w:pict>
      </w:r>
      <w:r>
        <w:rPr>
          <w:noProof/>
        </w:rPr>
        <w:drawing>
          <wp:inline distT="0" distB="0" distL="0" distR="0">
            <wp:extent cx="983145" cy="1009403"/>
            <wp:effectExtent l="19050" t="0" r="7455" b="0"/>
            <wp:docPr id="1" name="Picture 0" descr="2nd Mil District Flag 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nd Mil District Flag 022.JPG"/>
                    <pic:cNvPicPr/>
                  </pic:nvPicPr>
                  <pic:blipFill>
                    <a:blip r:embed="rId4" cstate="print"/>
                    <a:stretch>
                      <a:fillRect/>
                    </a:stretch>
                  </pic:blipFill>
                  <pic:spPr>
                    <a:xfrm>
                      <a:off x="0" y="0"/>
                      <a:ext cx="987593" cy="1013970"/>
                    </a:xfrm>
                    <a:prstGeom prst="rect">
                      <a:avLst/>
                    </a:prstGeom>
                  </pic:spPr>
                </pic:pic>
              </a:graphicData>
            </a:graphic>
          </wp:inline>
        </w:drawing>
      </w:r>
    </w:p>
    <w:p w:rsidR="00EA725E" w:rsidRPr="0090424D" w:rsidRDefault="00EA725E">
      <w:pPr>
        <w:rPr>
          <w:sz w:val="24"/>
          <w:szCs w:val="24"/>
        </w:rPr>
      </w:pPr>
      <w:r w:rsidRPr="0090424D">
        <w:rPr>
          <w:sz w:val="24"/>
          <w:szCs w:val="24"/>
        </w:rPr>
        <w:t>Brother Commanders and Adjutants,</w:t>
      </w:r>
    </w:p>
    <w:p w:rsidR="00EA725E" w:rsidRPr="0090424D" w:rsidRDefault="00EA725E">
      <w:pPr>
        <w:rPr>
          <w:b/>
          <w:sz w:val="24"/>
          <w:szCs w:val="24"/>
        </w:rPr>
      </w:pPr>
      <w:r w:rsidRPr="0090424D">
        <w:rPr>
          <w:b/>
          <w:sz w:val="24"/>
          <w:szCs w:val="24"/>
        </w:rPr>
        <w:t>Subj: 2nd Military District  General Order 02-2012</w:t>
      </w:r>
    </w:p>
    <w:p w:rsidR="00EA725E" w:rsidRPr="0090424D" w:rsidRDefault="00EA725E" w:rsidP="00EA725E">
      <w:pPr>
        <w:rPr>
          <w:sz w:val="24"/>
          <w:szCs w:val="24"/>
        </w:rPr>
      </w:pPr>
      <w:r w:rsidRPr="0090424D">
        <w:rPr>
          <w:sz w:val="24"/>
          <w:szCs w:val="24"/>
        </w:rPr>
        <w:t xml:space="preserve">Earlier today, </w:t>
      </w:r>
      <w:r w:rsidR="00C47826" w:rsidRPr="0090424D">
        <w:rPr>
          <w:sz w:val="24"/>
          <w:szCs w:val="24"/>
        </w:rPr>
        <w:t>I</w:t>
      </w:r>
      <w:r w:rsidRPr="0090424D">
        <w:rPr>
          <w:sz w:val="24"/>
          <w:szCs w:val="24"/>
        </w:rPr>
        <w:t xml:space="preserve"> received an email </w:t>
      </w:r>
      <w:r w:rsidR="00C47826" w:rsidRPr="0090424D">
        <w:rPr>
          <w:sz w:val="24"/>
          <w:szCs w:val="24"/>
        </w:rPr>
        <w:t>containing</w:t>
      </w:r>
      <w:r w:rsidRPr="0090424D">
        <w:rPr>
          <w:sz w:val="24"/>
          <w:szCs w:val="24"/>
        </w:rPr>
        <w:t xml:space="preserve"> g a National Counselors opinion, issued by PNC in C James Pahl, in reference to an IRS ruling sent to the National SUVCW organization dated 5 April 2012.</w:t>
      </w:r>
      <w:r w:rsidR="00C47826" w:rsidRPr="0090424D">
        <w:rPr>
          <w:sz w:val="24"/>
          <w:szCs w:val="24"/>
        </w:rPr>
        <w:t xml:space="preserve"> </w:t>
      </w:r>
    </w:p>
    <w:p w:rsidR="00C47826" w:rsidRPr="0090424D" w:rsidRDefault="00C47826" w:rsidP="00EA725E">
      <w:pPr>
        <w:rPr>
          <w:rFonts w:ascii="Times New Roman" w:hAnsi="Times New Roman"/>
          <w:sz w:val="24"/>
          <w:szCs w:val="24"/>
        </w:rPr>
      </w:pPr>
      <w:r w:rsidRPr="0090424D">
        <w:rPr>
          <w:rFonts w:ascii="Times New Roman" w:hAnsi="Times New Roman"/>
          <w:sz w:val="24"/>
          <w:szCs w:val="24"/>
        </w:rPr>
        <w:t>As National Counselor PNC in C Pahl  issued the following opinion:</w:t>
      </w:r>
    </w:p>
    <w:p w:rsidR="0090424D" w:rsidRPr="0090424D" w:rsidRDefault="00C47826" w:rsidP="00EA725E">
      <w:pPr>
        <w:rPr>
          <w:rFonts w:ascii="Times New Roman" w:hAnsi="Times New Roman"/>
          <w:b/>
          <w:i/>
          <w:sz w:val="24"/>
          <w:szCs w:val="24"/>
        </w:rPr>
      </w:pPr>
      <w:r w:rsidRPr="0090424D">
        <w:rPr>
          <w:rFonts w:ascii="Times New Roman" w:hAnsi="Times New Roman"/>
          <w:sz w:val="24"/>
          <w:szCs w:val="24"/>
        </w:rPr>
        <w:t>"</w:t>
      </w:r>
      <w:r w:rsidR="00EA725E" w:rsidRPr="0090424D">
        <w:rPr>
          <w:rFonts w:ascii="Times New Roman" w:hAnsi="Times New Roman"/>
          <w:b/>
          <w:i/>
          <w:sz w:val="24"/>
          <w:szCs w:val="24"/>
        </w:rPr>
        <w:t>Based upon this letter, it is my formal opinion that gifts made to the Departments and Camps of this Order, including all levels of the Sons of Veterans Reserve are NOT tax deductable on the part of the donor.  If anyone has made a donation to any Camp or Department (or any unit of the SVR) where a receipt was issued by the Order, where it is suspected the donor may be desiring the receipt for the purpose of deducting the donation on their personal income tax return within the last three tax years, the donor needs to be made aware of this change in policy on the part of the IRS, so the donor may consult with their tax professional as to the possibility of needing to file an amended income tax return.</w:t>
      </w:r>
      <w:r w:rsidRPr="0090424D">
        <w:rPr>
          <w:rFonts w:ascii="Times New Roman" w:hAnsi="Times New Roman"/>
          <w:b/>
          <w:i/>
          <w:sz w:val="24"/>
          <w:szCs w:val="24"/>
        </w:rPr>
        <w:t>"</w:t>
      </w:r>
    </w:p>
    <w:p w:rsidR="00C47826" w:rsidRPr="0090424D" w:rsidRDefault="00C47826" w:rsidP="00EA725E">
      <w:pPr>
        <w:rPr>
          <w:rFonts w:ascii="Times New Roman" w:hAnsi="Times New Roman"/>
          <w:b/>
          <w:i/>
          <w:sz w:val="24"/>
          <w:szCs w:val="24"/>
        </w:rPr>
      </w:pPr>
      <w:r w:rsidRPr="0090424D">
        <w:rPr>
          <w:rFonts w:ascii="Times New Roman" w:hAnsi="Times New Roman"/>
          <w:b/>
          <w:i/>
          <w:sz w:val="24"/>
          <w:szCs w:val="24"/>
        </w:rPr>
        <w:t>"</w:t>
      </w:r>
      <w:r w:rsidR="00EA725E" w:rsidRPr="0090424D">
        <w:rPr>
          <w:rFonts w:ascii="Times New Roman" w:hAnsi="Times New Roman"/>
          <w:b/>
          <w:i/>
          <w:sz w:val="24"/>
          <w:szCs w:val="24"/>
        </w:rPr>
        <w:t>It is my opinion that each Camp and Department of the Order, including all levels of the Sons of Veterans Reserve, need to place an affirmative statement on their respective web site, that any donation to the subordinate unit of the Sons of Union Veterans is not tax deductable.</w:t>
      </w:r>
      <w:r w:rsidRPr="0090424D">
        <w:rPr>
          <w:rFonts w:ascii="Times New Roman" w:hAnsi="Times New Roman"/>
          <w:b/>
          <w:i/>
          <w:sz w:val="24"/>
          <w:szCs w:val="24"/>
        </w:rPr>
        <w:t>"</w:t>
      </w:r>
    </w:p>
    <w:p w:rsidR="00C47826" w:rsidRPr="0090424D" w:rsidRDefault="00C47826" w:rsidP="00EA725E">
      <w:pPr>
        <w:rPr>
          <w:rFonts w:ascii="Times New Roman" w:hAnsi="Times New Roman"/>
          <w:sz w:val="24"/>
          <w:szCs w:val="24"/>
        </w:rPr>
      </w:pPr>
      <w:r w:rsidRPr="0090424D">
        <w:rPr>
          <w:rFonts w:ascii="Times New Roman" w:hAnsi="Times New Roman"/>
          <w:sz w:val="24"/>
          <w:szCs w:val="24"/>
        </w:rPr>
        <w:t>As Commander of the 2nd Military District, SVR I hereby order</w:t>
      </w:r>
      <w:r w:rsidR="0090424D">
        <w:rPr>
          <w:rFonts w:ascii="Times New Roman" w:hAnsi="Times New Roman"/>
          <w:sz w:val="24"/>
          <w:szCs w:val="24"/>
        </w:rPr>
        <w:t>:</w:t>
      </w:r>
      <w:r w:rsidRPr="0090424D">
        <w:rPr>
          <w:rFonts w:ascii="Times New Roman" w:hAnsi="Times New Roman"/>
          <w:sz w:val="24"/>
          <w:szCs w:val="24"/>
        </w:rPr>
        <w:t xml:space="preserve"> </w:t>
      </w:r>
    </w:p>
    <w:p w:rsidR="00C47826" w:rsidRPr="0090424D" w:rsidRDefault="00C47826" w:rsidP="00EA725E">
      <w:pPr>
        <w:rPr>
          <w:rFonts w:ascii="Times New Roman" w:hAnsi="Times New Roman"/>
          <w:sz w:val="24"/>
          <w:szCs w:val="24"/>
        </w:rPr>
      </w:pPr>
      <w:r w:rsidRPr="0090424D">
        <w:rPr>
          <w:rFonts w:ascii="Times New Roman" w:hAnsi="Times New Roman"/>
          <w:sz w:val="24"/>
          <w:szCs w:val="24"/>
        </w:rPr>
        <w:t>1. That each Unit Commander and Adjutant inform  their membership of this ruling.</w:t>
      </w:r>
    </w:p>
    <w:p w:rsidR="00C47826" w:rsidRPr="0090424D" w:rsidRDefault="00EA725E" w:rsidP="00EA725E">
      <w:pPr>
        <w:rPr>
          <w:rFonts w:ascii="Times New Roman" w:hAnsi="Times New Roman"/>
          <w:sz w:val="24"/>
          <w:szCs w:val="24"/>
        </w:rPr>
      </w:pPr>
      <w:r w:rsidRPr="0090424D">
        <w:rPr>
          <w:rFonts w:ascii="Times New Roman" w:hAnsi="Times New Roman"/>
          <w:b/>
          <w:i/>
          <w:sz w:val="24"/>
          <w:szCs w:val="24"/>
        </w:rPr>
        <w:t xml:space="preserve"> </w:t>
      </w:r>
      <w:r w:rsidR="00C47826" w:rsidRPr="0090424D">
        <w:rPr>
          <w:rFonts w:ascii="Times New Roman" w:hAnsi="Times New Roman"/>
          <w:sz w:val="24"/>
          <w:szCs w:val="24"/>
        </w:rPr>
        <w:t xml:space="preserve">2. That each Unit Commander and Adjutant cease providing tax exemption  letters to individuals, both member and non-member, who donate </w:t>
      </w:r>
      <w:r w:rsidR="0090424D">
        <w:rPr>
          <w:rFonts w:ascii="Times New Roman" w:hAnsi="Times New Roman"/>
          <w:sz w:val="24"/>
          <w:szCs w:val="24"/>
        </w:rPr>
        <w:t xml:space="preserve">either </w:t>
      </w:r>
      <w:r w:rsidR="00C47826" w:rsidRPr="0090424D">
        <w:rPr>
          <w:rFonts w:ascii="Times New Roman" w:hAnsi="Times New Roman"/>
          <w:sz w:val="24"/>
          <w:szCs w:val="24"/>
        </w:rPr>
        <w:t xml:space="preserve">money or materials in kind to their </w:t>
      </w:r>
      <w:r w:rsidR="0090424D">
        <w:rPr>
          <w:rFonts w:ascii="Times New Roman" w:hAnsi="Times New Roman"/>
          <w:sz w:val="24"/>
          <w:szCs w:val="24"/>
        </w:rPr>
        <w:t xml:space="preserve">SVR </w:t>
      </w:r>
      <w:r w:rsidR="00C47826" w:rsidRPr="0090424D">
        <w:rPr>
          <w:rFonts w:ascii="Times New Roman" w:hAnsi="Times New Roman"/>
          <w:sz w:val="24"/>
          <w:szCs w:val="24"/>
        </w:rPr>
        <w:t xml:space="preserve">units. </w:t>
      </w:r>
    </w:p>
    <w:p w:rsidR="0090424D" w:rsidRPr="0090424D" w:rsidRDefault="0090424D" w:rsidP="00EA725E">
      <w:pPr>
        <w:rPr>
          <w:rFonts w:ascii="Times New Roman" w:hAnsi="Times New Roman"/>
          <w:sz w:val="24"/>
          <w:szCs w:val="24"/>
        </w:rPr>
      </w:pPr>
      <w:r w:rsidRPr="0090424D">
        <w:rPr>
          <w:rFonts w:ascii="Times New Roman" w:hAnsi="Times New Roman"/>
          <w:sz w:val="24"/>
          <w:szCs w:val="24"/>
        </w:rPr>
        <w:t>In Fraternity, Charity and Loyalty</w:t>
      </w:r>
    </w:p>
    <w:p w:rsidR="0090424D" w:rsidRPr="0090424D" w:rsidRDefault="0090424D" w:rsidP="00EA725E">
      <w:pPr>
        <w:rPr>
          <w:rFonts w:ascii="Times New Roman" w:hAnsi="Times New Roman"/>
          <w:sz w:val="24"/>
          <w:szCs w:val="24"/>
        </w:rPr>
      </w:pPr>
      <w:r w:rsidRPr="0090424D">
        <w:rPr>
          <w:rFonts w:ascii="Times New Roman" w:hAnsi="Times New Roman"/>
          <w:sz w:val="24"/>
          <w:szCs w:val="24"/>
        </w:rPr>
        <w:t>Mark R. Day, Captain</w:t>
      </w:r>
    </w:p>
    <w:p w:rsidR="0090424D" w:rsidRPr="0090424D" w:rsidRDefault="0090424D" w:rsidP="00EA725E">
      <w:pPr>
        <w:rPr>
          <w:rFonts w:ascii="Times New Roman" w:hAnsi="Times New Roman"/>
          <w:sz w:val="24"/>
          <w:szCs w:val="24"/>
        </w:rPr>
      </w:pPr>
      <w:r w:rsidRPr="0090424D">
        <w:rPr>
          <w:rFonts w:ascii="Times New Roman" w:hAnsi="Times New Roman"/>
          <w:sz w:val="24"/>
          <w:szCs w:val="24"/>
        </w:rPr>
        <w:t>Commander 2nd Military District, SVR</w:t>
      </w:r>
    </w:p>
    <w:p w:rsidR="0090424D" w:rsidRPr="0090424D" w:rsidRDefault="0090424D" w:rsidP="00EA725E">
      <w:pPr>
        <w:rPr>
          <w:rFonts w:ascii="Times New Roman" w:hAnsi="Times New Roman"/>
          <w:b/>
          <w:i/>
          <w:sz w:val="24"/>
          <w:szCs w:val="24"/>
        </w:rPr>
      </w:pPr>
    </w:p>
    <w:p w:rsidR="00EA725E" w:rsidRPr="0090424D" w:rsidRDefault="00EA725E">
      <w:pPr>
        <w:rPr>
          <w:sz w:val="24"/>
          <w:szCs w:val="24"/>
        </w:rPr>
      </w:pPr>
    </w:p>
    <w:sectPr w:rsidR="00EA725E" w:rsidRPr="0090424D" w:rsidSect="009C71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EA725E"/>
    <w:rsid w:val="000D1A87"/>
    <w:rsid w:val="0090424D"/>
    <w:rsid w:val="009C71B9"/>
    <w:rsid w:val="00C47826"/>
    <w:rsid w:val="00EA72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1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2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2012-04-19T21:57:00Z</dcterms:created>
  <dcterms:modified xsi:type="dcterms:W3CDTF">2012-04-19T22:23:00Z</dcterms:modified>
</cp:coreProperties>
</file>